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83C297" w14:textId="0A01058D" w:rsidR="00034867" w:rsidRPr="004B40B7" w:rsidRDefault="00C16FA2" w:rsidP="00F2049E">
      <w:pPr>
        <w:spacing w:line="240" w:lineRule="auto"/>
        <w:jc w:val="center"/>
        <w:rPr>
          <w:sz w:val="20"/>
          <w:szCs w:val="20"/>
        </w:rPr>
      </w:pPr>
      <w:r w:rsidRPr="004B40B7">
        <w:rPr>
          <w:sz w:val="20"/>
          <w:szCs w:val="20"/>
        </w:rPr>
        <w:t xml:space="preserve">The </w:t>
      </w:r>
      <w:r w:rsidR="007A7149">
        <w:rPr>
          <w:sz w:val="20"/>
          <w:szCs w:val="20"/>
        </w:rPr>
        <w:t>Millville</w:t>
      </w:r>
      <w:r w:rsidRPr="004B40B7">
        <w:rPr>
          <w:sz w:val="20"/>
          <w:szCs w:val="20"/>
        </w:rPr>
        <w:t xml:space="preserve"> Housing Authority</w:t>
      </w:r>
    </w:p>
    <w:p w14:paraId="3ACCF871" w14:textId="77777777" w:rsidR="00034867" w:rsidRPr="004B40B7" w:rsidRDefault="00034867" w:rsidP="00F2049E">
      <w:pPr>
        <w:spacing w:line="240" w:lineRule="auto"/>
        <w:ind w:right="432"/>
        <w:jc w:val="center"/>
        <w:rPr>
          <w:color w:val="auto"/>
          <w:sz w:val="20"/>
          <w:szCs w:val="20"/>
        </w:rPr>
      </w:pPr>
    </w:p>
    <w:p w14:paraId="6463DBDE" w14:textId="77777777" w:rsidR="00034867" w:rsidRPr="004B40B7" w:rsidRDefault="00034867" w:rsidP="00F2049E">
      <w:pPr>
        <w:spacing w:line="240" w:lineRule="auto"/>
        <w:ind w:right="432"/>
        <w:jc w:val="center"/>
        <w:rPr>
          <w:color w:val="auto"/>
          <w:sz w:val="20"/>
          <w:szCs w:val="20"/>
        </w:rPr>
      </w:pPr>
      <w:r w:rsidRPr="004B40B7">
        <w:rPr>
          <w:b/>
          <w:color w:val="auto"/>
          <w:sz w:val="20"/>
          <w:szCs w:val="20"/>
        </w:rPr>
        <w:t>REQUEST FOR BIDS</w:t>
      </w:r>
      <w:r w:rsidRPr="004B40B7">
        <w:rPr>
          <w:color w:val="auto"/>
          <w:sz w:val="20"/>
          <w:szCs w:val="20"/>
        </w:rPr>
        <w:br/>
        <w:t>PUBLIC WORKS PROJECT</w:t>
      </w:r>
      <w:r w:rsidRPr="004B40B7">
        <w:rPr>
          <w:color w:val="auto"/>
          <w:sz w:val="20"/>
          <w:szCs w:val="20"/>
        </w:rPr>
        <w:br/>
      </w:r>
      <w:r w:rsidRPr="004B40B7">
        <w:rPr>
          <w:b/>
          <w:color w:val="auto"/>
          <w:sz w:val="20"/>
          <w:szCs w:val="20"/>
        </w:rPr>
        <w:t>Bid Advertisement</w:t>
      </w:r>
    </w:p>
    <w:p w14:paraId="5F8C1E40" w14:textId="1883E49E" w:rsidR="00976C3B" w:rsidRDefault="00034867" w:rsidP="00F2049E">
      <w:pPr>
        <w:tabs>
          <w:tab w:val="center" w:pos="4680"/>
          <w:tab w:val="left" w:pos="5040"/>
          <w:tab w:val="left" w:pos="5760"/>
          <w:tab w:val="left" w:pos="6480"/>
          <w:tab w:val="left" w:pos="7200"/>
          <w:tab w:val="left" w:pos="7920"/>
          <w:tab w:val="left" w:pos="8640"/>
          <w:tab w:val="left" w:pos="9360"/>
        </w:tabs>
        <w:overflowPunct w:val="0"/>
        <w:autoSpaceDE w:val="0"/>
        <w:autoSpaceDN w:val="0"/>
        <w:adjustRightInd w:val="0"/>
        <w:spacing w:line="240" w:lineRule="auto"/>
        <w:jc w:val="center"/>
        <w:textAlignment w:val="baseline"/>
        <w:rPr>
          <w:rFonts w:eastAsia="Times New Roman"/>
          <w:color w:val="auto"/>
          <w:sz w:val="20"/>
          <w:szCs w:val="20"/>
        </w:rPr>
      </w:pPr>
      <w:r w:rsidRPr="004B40B7">
        <w:rPr>
          <w:color w:val="auto"/>
          <w:sz w:val="20"/>
          <w:szCs w:val="20"/>
        </w:rPr>
        <w:br/>
      </w:r>
      <w:r w:rsidR="00976C3B" w:rsidRPr="004B40B7">
        <w:rPr>
          <w:rFonts w:eastAsia="Times New Roman"/>
          <w:color w:val="auto"/>
          <w:sz w:val="20"/>
          <w:szCs w:val="20"/>
        </w:rPr>
        <w:t xml:space="preserve">NOTICE is hereby given that sealed bids will be received by the </w:t>
      </w:r>
      <w:r w:rsidR="007A7149">
        <w:rPr>
          <w:rFonts w:eastAsia="Times New Roman"/>
          <w:sz w:val="20"/>
          <w:szCs w:val="20"/>
        </w:rPr>
        <w:t>Millville</w:t>
      </w:r>
      <w:r w:rsidR="00976C3B" w:rsidRPr="004B40B7">
        <w:rPr>
          <w:rFonts w:eastAsia="Times New Roman"/>
          <w:sz w:val="20"/>
          <w:szCs w:val="20"/>
        </w:rPr>
        <w:t xml:space="preserve"> Housing Authority</w:t>
      </w:r>
      <w:r w:rsidR="00976C3B" w:rsidRPr="004B40B7">
        <w:rPr>
          <w:rFonts w:eastAsia="Times New Roman"/>
          <w:color w:val="auto"/>
          <w:sz w:val="20"/>
          <w:szCs w:val="20"/>
        </w:rPr>
        <w:t xml:space="preserve"> for the</w:t>
      </w:r>
    </w:p>
    <w:p w14:paraId="16E6510D" w14:textId="77777777" w:rsidR="00B66474" w:rsidRPr="004B40B7" w:rsidRDefault="00B66474" w:rsidP="00F2049E">
      <w:pPr>
        <w:tabs>
          <w:tab w:val="center" w:pos="4680"/>
          <w:tab w:val="left" w:pos="5040"/>
          <w:tab w:val="left" w:pos="5760"/>
          <w:tab w:val="left" w:pos="6480"/>
          <w:tab w:val="left" w:pos="7200"/>
          <w:tab w:val="left" w:pos="7920"/>
          <w:tab w:val="left" w:pos="8640"/>
          <w:tab w:val="left" w:pos="9360"/>
        </w:tabs>
        <w:overflowPunct w:val="0"/>
        <w:autoSpaceDE w:val="0"/>
        <w:autoSpaceDN w:val="0"/>
        <w:adjustRightInd w:val="0"/>
        <w:spacing w:line="240" w:lineRule="auto"/>
        <w:jc w:val="center"/>
        <w:textAlignment w:val="baseline"/>
        <w:rPr>
          <w:b/>
          <w:color w:val="auto"/>
          <w:sz w:val="20"/>
          <w:szCs w:val="20"/>
        </w:rPr>
      </w:pPr>
    </w:p>
    <w:p w14:paraId="46F6BD37" w14:textId="30E732B5" w:rsidR="00034867" w:rsidRPr="004B40B7" w:rsidRDefault="001E311D" w:rsidP="00F2049E">
      <w:pPr>
        <w:ind w:right="432"/>
        <w:jc w:val="center"/>
        <w:rPr>
          <w:b/>
          <w:color w:val="auto"/>
          <w:sz w:val="20"/>
          <w:szCs w:val="20"/>
        </w:rPr>
      </w:pPr>
      <w:r>
        <w:rPr>
          <w:b/>
          <w:color w:val="auto"/>
          <w:sz w:val="20"/>
          <w:szCs w:val="20"/>
        </w:rPr>
        <w:t>RESURFACING/ADA IMPROVEMENTS</w:t>
      </w:r>
    </w:p>
    <w:p w14:paraId="02C5C279" w14:textId="21CC1F54" w:rsidR="00034867" w:rsidRPr="004B40B7" w:rsidRDefault="007A7149" w:rsidP="00F2049E">
      <w:pPr>
        <w:ind w:right="432"/>
        <w:jc w:val="center"/>
        <w:rPr>
          <w:b/>
          <w:color w:val="auto"/>
          <w:sz w:val="20"/>
          <w:szCs w:val="20"/>
        </w:rPr>
      </w:pPr>
      <w:r>
        <w:rPr>
          <w:b/>
          <w:color w:val="auto"/>
          <w:sz w:val="20"/>
          <w:szCs w:val="20"/>
        </w:rPr>
        <w:t xml:space="preserve">At </w:t>
      </w:r>
      <w:r w:rsidR="001E311D">
        <w:rPr>
          <w:b/>
          <w:color w:val="auto"/>
          <w:sz w:val="20"/>
          <w:szCs w:val="20"/>
        </w:rPr>
        <w:t>Ferguson Court</w:t>
      </w:r>
    </w:p>
    <w:p w14:paraId="77C2471D" w14:textId="259FEB3A" w:rsidR="00034867" w:rsidRPr="004B40B7" w:rsidRDefault="001E311D" w:rsidP="00F2049E">
      <w:pPr>
        <w:ind w:right="432"/>
        <w:jc w:val="center"/>
        <w:rPr>
          <w:b/>
          <w:color w:val="auto"/>
          <w:sz w:val="20"/>
          <w:szCs w:val="20"/>
        </w:rPr>
      </w:pPr>
      <w:r>
        <w:rPr>
          <w:sz w:val="20"/>
          <w:szCs w:val="20"/>
        </w:rPr>
        <w:t>Union Lake Road</w:t>
      </w:r>
      <w:r w:rsidR="007A7149">
        <w:rPr>
          <w:sz w:val="20"/>
          <w:szCs w:val="20"/>
        </w:rPr>
        <w:t>, Millville, NJ 08332</w:t>
      </w:r>
    </w:p>
    <w:p w14:paraId="732F155A" w14:textId="66C4CDC0" w:rsidR="00034867" w:rsidRPr="004B40B7" w:rsidRDefault="00034867" w:rsidP="00034867">
      <w:pPr>
        <w:widowControl w:val="0"/>
        <w:rPr>
          <w:b/>
          <w:sz w:val="20"/>
          <w:szCs w:val="20"/>
        </w:rPr>
      </w:pPr>
      <w:r w:rsidRPr="004B40B7">
        <w:rPr>
          <w:b/>
          <w:color w:val="auto"/>
          <w:sz w:val="20"/>
          <w:szCs w:val="20"/>
        </w:rPr>
        <w:br/>
      </w:r>
      <w:r w:rsidRPr="004B40B7">
        <w:rPr>
          <w:rFonts w:eastAsia="Times New Roman"/>
          <w:bCs/>
          <w:color w:val="auto"/>
          <w:sz w:val="20"/>
          <w:szCs w:val="20"/>
        </w:rPr>
        <w:t xml:space="preserve">Drawings and Specifications (electronic format only) can be obtained from the Architect’s ShareFile </w:t>
      </w:r>
      <w:r w:rsidR="00BC3FFC" w:rsidRPr="004B40B7">
        <w:rPr>
          <w:rFonts w:eastAsia="Times New Roman"/>
          <w:bCs/>
          <w:color w:val="auto"/>
          <w:sz w:val="20"/>
          <w:szCs w:val="20"/>
        </w:rPr>
        <w:t>site at</w:t>
      </w:r>
      <w:r w:rsidRPr="004B40B7">
        <w:rPr>
          <w:rFonts w:eastAsia="Times New Roman"/>
          <w:bCs/>
          <w:color w:val="auto"/>
          <w:sz w:val="20"/>
          <w:szCs w:val="20"/>
        </w:rPr>
        <w:t xml:space="preserve"> </w:t>
      </w:r>
      <w:hyperlink r:id="rId5" w:history="1">
        <w:r w:rsidRPr="004B40B7">
          <w:rPr>
            <w:rStyle w:val="Hyperlink"/>
            <w:color w:val="auto"/>
            <w:sz w:val="20"/>
            <w:szCs w:val="20"/>
          </w:rPr>
          <w:t>https://mmpfa.sharefile.com</w:t>
        </w:r>
      </w:hyperlink>
      <w:r w:rsidRPr="004B40B7">
        <w:rPr>
          <w:color w:val="auto"/>
          <w:sz w:val="20"/>
          <w:szCs w:val="20"/>
        </w:rPr>
        <w:t xml:space="preserve"> but ONLY after the </w:t>
      </w:r>
      <w:r w:rsidRPr="004B40B7">
        <w:rPr>
          <w:rFonts w:eastAsia="Times New Roman"/>
          <w:bCs/>
          <w:color w:val="auto"/>
          <w:sz w:val="20"/>
          <w:szCs w:val="20"/>
        </w:rPr>
        <w:t xml:space="preserve">bidder has been added to the official bidders list.  </w:t>
      </w:r>
    </w:p>
    <w:p w14:paraId="70530B2A" w14:textId="77777777" w:rsidR="00034867" w:rsidRPr="004B40B7" w:rsidRDefault="00034867" w:rsidP="00034867">
      <w:pPr>
        <w:widowControl w:val="0"/>
        <w:rPr>
          <w:b/>
          <w:sz w:val="20"/>
          <w:szCs w:val="20"/>
        </w:rPr>
      </w:pPr>
    </w:p>
    <w:p w14:paraId="3CE032A2" w14:textId="2C01F5DA" w:rsidR="00034867" w:rsidRPr="00537214" w:rsidRDefault="00034867" w:rsidP="00034867">
      <w:pPr>
        <w:widowControl w:val="0"/>
        <w:rPr>
          <w:bCs/>
          <w:sz w:val="20"/>
          <w:szCs w:val="20"/>
        </w:rPr>
      </w:pPr>
      <w:r w:rsidRPr="004B40B7">
        <w:rPr>
          <w:rFonts w:eastAsia="Times New Roman"/>
          <w:bCs/>
          <w:color w:val="auto"/>
          <w:sz w:val="20"/>
          <w:szCs w:val="20"/>
        </w:rPr>
        <w:t xml:space="preserve">To be added to the bidders list please send an email with your First Name, Last Name, Company Name, Contact Information, and a primary contact </w:t>
      </w:r>
      <w:r w:rsidR="00BC3FFC">
        <w:rPr>
          <w:rFonts w:eastAsia="Times New Roman"/>
          <w:bCs/>
          <w:color w:val="auto"/>
          <w:sz w:val="20"/>
          <w:szCs w:val="20"/>
        </w:rPr>
        <w:t>e</w:t>
      </w:r>
      <w:r w:rsidRPr="004B40B7">
        <w:rPr>
          <w:rFonts w:eastAsia="Times New Roman"/>
          <w:bCs/>
          <w:color w:val="auto"/>
          <w:sz w:val="20"/>
          <w:szCs w:val="20"/>
        </w:rPr>
        <w:t xml:space="preserve">mail to Mrs. </w:t>
      </w:r>
      <w:r w:rsidR="00BE3984">
        <w:rPr>
          <w:rFonts w:eastAsia="Times New Roman"/>
          <w:bCs/>
          <w:color w:val="auto"/>
          <w:sz w:val="20"/>
          <w:szCs w:val="20"/>
        </w:rPr>
        <w:t>Crystal Hart</w:t>
      </w:r>
      <w:r w:rsidRPr="004B40B7">
        <w:rPr>
          <w:rFonts w:eastAsia="Times New Roman"/>
          <w:bCs/>
          <w:color w:val="auto"/>
          <w:sz w:val="20"/>
          <w:szCs w:val="20"/>
        </w:rPr>
        <w:t xml:space="preserve"> at </w:t>
      </w:r>
      <w:hyperlink r:id="rId6" w:history="1">
        <w:r w:rsidR="00BE3984" w:rsidRPr="007A20FD">
          <w:rPr>
            <w:rStyle w:val="Hyperlink"/>
            <w:rFonts w:eastAsia="Times New Roman"/>
            <w:bCs/>
            <w:sz w:val="20"/>
            <w:szCs w:val="20"/>
          </w:rPr>
          <w:t>chart@mmpfa.com</w:t>
        </w:r>
      </w:hyperlink>
      <w:r w:rsidRPr="004B40B7">
        <w:rPr>
          <w:rFonts w:eastAsia="Times New Roman"/>
          <w:bCs/>
          <w:color w:val="auto"/>
          <w:sz w:val="20"/>
          <w:szCs w:val="20"/>
        </w:rPr>
        <w:t xml:space="preserve">.  If you do not receive a response within 2 hours, resubmit your request. Once added to </w:t>
      </w:r>
      <w:proofErr w:type="gramStart"/>
      <w:r w:rsidRPr="004B40B7">
        <w:rPr>
          <w:rFonts w:eastAsia="Times New Roman"/>
          <w:bCs/>
          <w:color w:val="auto"/>
          <w:sz w:val="20"/>
          <w:szCs w:val="20"/>
        </w:rPr>
        <w:t>the bidders</w:t>
      </w:r>
      <w:proofErr w:type="gramEnd"/>
      <w:r w:rsidRPr="004B40B7">
        <w:rPr>
          <w:rFonts w:eastAsia="Times New Roman"/>
          <w:bCs/>
          <w:color w:val="auto"/>
          <w:sz w:val="20"/>
          <w:szCs w:val="20"/>
        </w:rPr>
        <w:t xml:space="preserve"> list, if you are not already in our </w:t>
      </w:r>
      <w:r w:rsidRPr="00537214">
        <w:rPr>
          <w:rFonts w:eastAsia="Times New Roman"/>
          <w:bCs/>
          <w:color w:val="auto"/>
          <w:sz w:val="20"/>
          <w:szCs w:val="20"/>
        </w:rPr>
        <w:t xml:space="preserve">system you will receive an email from ShareFile with instructions on setting up your account for which you will need to create your own unique password.  If you have used our ShareFile previously your prior email and password </w:t>
      </w:r>
      <w:proofErr w:type="gramStart"/>
      <w:r w:rsidRPr="00537214">
        <w:rPr>
          <w:rFonts w:eastAsia="Times New Roman"/>
          <w:bCs/>
          <w:color w:val="auto"/>
          <w:sz w:val="20"/>
          <w:szCs w:val="20"/>
        </w:rPr>
        <w:t>remains</w:t>
      </w:r>
      <w:proofErr w:type="gramEnd"/>
      <w:r w:rsidRPr="00537214">
        <w:rPr>
          <w:rFonts w:eastAsia="Times New Roman"/>
          <w:bCs/>
          <w:color w:val="auto"/>
          <w:sz w:val="20"/>
          <w:szCs w:val="20"/>
        </w:rPr>
        <w:t xml:space="preserve"> valid. Once added to the bidders list and validated with ShareFile, you will be granted access to the project’s bid documents folder. Note: You MUST establish an account with our ShareFile site </w:t>
      </w:r>
      <w:r w:rsidR="00BC3FFC" w:rsidRPr="00537214">
        <w:rPr>
          <w:rFonts w:eastAsia="Times New Roman"/>
          <w:bCs/>
          <w:color w:val="auto"/>
          <w:sz w:val="20"/>
          <w:szCs w:val="20"/>
        </w:rPr>
        <w:t>to</w:t>
      </w:r>
      <w:r w:rsidRPr="00537214">
        <w:rPr>
          <w:rFonts w:eastAsia="Times New Roman"/>
          <w:bCs/>
          <w:color w:val="auto"/>
          <w:sz w:val="20"/>
          <w:szCs w:val="20"/>
        </w:rPr>
        <w:t xml:space="preserve"> access the electronic bid documents. They will not be distributed by any other means. </w:t>
      </w:r>
    </w:p>
    <w:p w14:paraId="00034BBE" w14:textId="77777777" w:rsidR="00034867" w:rsidRPr="00537214" w:rsidRDefault="00034867" w:rsidP="00034867">
      <w:pPr>
        <w:widowControl w:val="0"/>
        <w:rPr>
          <w:b/>
          <w:sz w:val="20"/>
          <w:szCs w:val="20"/>
        </w:rPr>
      </w:pPr>
    </w:p>
    <w:p w14:paraId="197D782A" w14:textId="3429BE87" w:rsidR="00034867" w:rsidRPr="00537214" w:rsidRDefault="00034867" w:rsidP="0072111F">
      <w:pPr>
        <w:rPr>
          <w:b/>
          <w:color w:val="auto"/>
          <w:sz w:val="20"/>
          <w:szCs w:val="20"/>
        </w:rPr>
      </w:pPr>
      <w:r w:rsidRPr="00537214">
        <w:rPr>
          <w:rFonts w:eastAsia="Times New Roman"/>
          <w:bCs/>
          <w:color w:val="auto"/>
          <w:sz w:val="20"/>
          <w:szCs w:val="20"/>
        </w:rPr>
        <w:t xml:space="preserve">Documents will be available beginning </w:t>
      </w:r>
      <w:r w:rsidR="001E311D">
        <w:rPr>
          <w:rFonts w:eastAsia="Times New Roman"/>
          <w:bCs/>
          <w:color w:val="auto"/>
          <w:sz w:val="20"/>
          <w:szCs w:val="20"/>
        </w:rPr>
        <w:t>Wednesday, March 18, 2026</w:t>
      </w:r>
      <w:r w:rsidRPr="00537214">
        <w:rPr>
          <w:rFonts w:eastAsia="Times New Roman"/>
          <w:bCs/>
          <w:color w:val="auto"/>
          <w:sz w:val="20"/>
          <w:szCs w:val="20"/>
        </w:rPr>
        <w:t xml:space="preserve">. Questions regarding the bid must be made via email to </w:t>
      </w:r>
      <w:r w:rsidR="00BE3984" w:rsidRPr="00537214">
        <w:rPr>
          <w:rFonts w:eastAsia="Times New Roman"/>
          <w:bCs/>
          <w:color w:val="auto"/>
          <w:sz w:val="20"/>
          <w:szCs w:val="20"/>
        </w:rPr>
        <w:t>Crystal Hart</w:t>
      </w:r>
      <w:r w:rsidRPr="00537214">
        <w:rPr>
          <w:rFonts w:eastAsia="Times New Roman"/>
          <w:bCs/>
          <w:color w:val="auto"/>
          <w:sz w:val="20"/>
          <w:szCs w:val="20"/>
        </w:rPr>
        <w:t xml:space="preserve"> at </w:t>
      </w:r>
      <w:hyperlink r:id="rId7" w:history="1">
        <w:r w:rsidR="00BE3984" w:rsidRPr="00537214">
          <w:rPr>
            <w:rStyle w:val="Hyperlink"/>
            <w:rFonts w:eastAsia="Times New Roman"/>
            <w:bCs/>
            <w:sz w:val="20"/>
            <w:szCs w:val="20"/>
          </w:rPr>
          <w:t>chart@mmpfa.com</w:t>
        </w:r>
      </w:hyperlink>
      <w:r w:rsidRPr="00537214">
        <w:rPr>
          <w:rFonts w:eastAsia="Times New Roman"/>
          <w:bCs/>
          <w:color w:val="auto"/>
          <w:sz w:val="20"/>
          <w:szCs w:val="20"/>
        </w:rPr>
        <w:t xml:space="preserve">.  </w:t>
      </w:r>
      <w:proofErr w:type="gramStart"/>
      <w:r w:rsidR="00A93CA3">
        <w:rPr>
          <w:rFonts w:eastAsia="Times New Roman"/>
          <w:bCs/>
          <w:color w:val="auto"/>
          <w:sz w:val="20"/>
          <w:szCs w:val="20"/>
        </w:rPr>
        <w:t>Reference</w:t>
      </w:r>
      <w:proofErr w:type="gramEnd"/>
      <w:r w:rsidR="00A93CA3">
        <w:rPr>
          <w:rFonts w:eastAsia="Times New Roman"/>
          <w:bCs/>
          <w:color w:val="auto"/>
          <w:sz w:val="20"/>
          <w:szCs w:val="20"/>
        </w:rPr>
        <w:t xml:space="preserve"> the specific project name noted above.  </w:t>
      </w:r>
      <w:r w:rsidR="00A93CA3" w:rsidRPr="00A93CA3">
        <w:rPr>
          <w:bCs/>
          <w:color w:val="auto"/>
          <w:sz w:val="20"/>
          <w:szCs w:val="20"/>
        </w:rPr>
        <w:t>All questions should be submitted no later than 1</w:t>
      </w:r>
      <w:r w:rsidR="00BC3FFC">
        <w:rPr>
          <w:bCs/>
          <w:color w:val="auto"/>
          <w:sz w:val="20"/>
          <w:szCs w:val="20"/>
        </w:rPr>
        <w:t>0</w:t>
      </w:r>
      <w:r w:rsidR="00A93CA3" w:rsidRPr="00A93CA3">
        <w:rPr>
          <w:bCs/>
          <w:color w:val="auto"/>
          <w:sz w:val="20"/>
          <w:szCs w:val="20"/>
        </w:rPr>
        <w:t xml:space="preserve">:00 AM on </w:t>
      </w:r>
      <w:r w:rsidR="00E06ACC">
        <w:rPr>
          <w:bCs/>
          <w:color w:val="auto"/>
          <w:sz w:val="20"/>
          <w:szCs w:val="20"/>
        </w:rPr>
        <w:t xml:space="preserve">Monday, </w:t>
      </w:r>
      <w:r w:rsidR="001E311D">
        <w:rPr>
          <w:bCs/>
          <w:color w:val="auto"/>
          <w:sz w:val="20"/>
          <w:szCs w:val="20"/>
        </w:rPr>
        <w:t>March 23, 2026</w:t>
      </w:r>
      <w:r w:rsidR="00A93CA3" w:rsidRPr="00A93CA3">
        <w:rPr>
          <w:bCs/>
          <w:color w:val="auto"/>
          <w:sz w:val="20"/>
          <w:szCs w:val="20"/>
        </w:rPr>
        <w:t>.</w:t>
      </w:r>
    </w:p>
    <w:p w14:paraId="7D77A950" w14:textId="6BDFB437" w:rsidR="00034867" w:rsidRPr="00537214" w:rsidRDefault="00034867" w:rsidP="0072111F">
      <w:pPr>
        <w:widowControl w:val="0"/>
        <w:rPr>
          <w:color w:val="auto"/>
          <w:sz w:val="20"/>
          <w:szCs w:val="20"/>
        </w:rPr>
      </w:pPr>
      <w:r w:rsidRPr="00537214">
        <w:rPr>
          <w:color w:val="auto"/>
          <w:sz w:val="20"/>
          <w:szCs w:val="20"/>
        </w:rPr>
        <w:br/>
        <w:t xml:space="preserve">Bids must be sealed and delivered to the </w:t>
      </w:r>
      <w:r w:rsidR="00537214" w:rsidRPr="00537214">
        <w:rPr>
          <w:color w:val="auto"/>
          <w:sz w:val="20"/>
          <w:szCs w:val="20"/>
        </w:rPr>
        <w:t xml:space="preserve">Property Management </w:t>
      </w:r>
      <w:r w:rsidRPr="00537214">
        <w:rPr>
          <w:color w:val="auto"/>
          <w:sz w:val="20"/>
          <w:szCs w:val="20"/>
        </w:rPr>
        <w:t xml:space="preserve">Office of </w:t>
      </w:r>
      <w:r w:rsidR="00537214" w:rsidRPr="00537214">
        <w:rPr>
          <w:color w:val="auto"/>
          <w:sz w:val="20"/>
          <w:szCs w:val="20"/>
        </w:rPr>
        <w:t>Millville Housing Authority</w:t>
      </w:r>
      <w:r w:rsidR="00976C3B" w:rsidRPr="00537214">
        <w:rPr>
          <w:color w:val="auto"/>
          <w:sz w:val="20"/>
          <w:szCs w:val="20"/>
        </w:rPr>
        <w:t>, 11</w:t>
      </w:r>
      <w:r w:rsidR="00537214" w:rsidRPr="00537214">
        <w:rPr>
          <w:color w:val="auto"/>
          <w:sz w:val="20"/>
          <w:szCs w:val="20"/>
        </w:rPr>
        <w:t>53 Holly Berry Lane,</w:t>
      </w:r>
      <w:r w:rsidR="00976C3B" w:rsidRPr="00537214">
        <w:rPr>
          <w:color w:val="auto"/>
          <w:sz w:val="20"/>
          <w:szCs w:val="20"/>
        </w:rPr>
        <w:t xml:space="preserve"> </w:t>
      </w:r>
      <w:r w:rsidR="00537214" w:rsidRPr="00537214">
        <w:rPr>
          <w:color w:val="auto"/>
          <w:sz w:val="20"/>
          <w:szCs w:val="20"/>
        </w:rPr>
        <w:t xml:space="preserve">Millville, </w:t>
      </w:r>
      <w:r w:rsidR="00976C3B" w:rsidRPr="00537214">
        <w:rPr>
          <w:color w:val="auto"/>
          <w:sz w:val="20"/>
          <w:szCs w:val="20"/>
        </w:rPr>
        <w:t>NJ</w:t>
      </w:r>
      <w:r w:rsidR="00537214" w:rsidRPr="00537214">
        <w:rPr>
          <w:color w:val="auto"/>
          <w:sz w:val="20"/>
          <w:szCs w:val="20"/>
        </w:rPr>
        <w:t xml:space="preserve"> 08332</w:t>
      </w:r>
      <w:r w:rsidR="00976C3B" w:rsidRPr="00537214">
        <w:rPr>
          <w:color w:val="auto"/>
          <w:sz w:val="20"/>
          <w:szCs w:val="20"/>
        </w:rPr>
        <w:t xml:space="preserve"> </w:t>
      </w:r>
      <w:r w:rsidRPr="00537214">
        <w:rPr>
          <w:color w:val="auto"/>
          <w:sz w:val="20"/>
          <w:szCs w:val="20"/>
        </w:rPr>
        <w:t xml:space="preserve">on or before date and time indicated below.  </w:t>
      </w:r>
      <w:r w:rsidRPr="00537214">
        <w:rPr>
          <w:b/>
          <w:color w:val="auto"/>
          <w:sz w:val="20"/>
          <w:szCs w:val="20"/>
        </w:rPr>
        <w:t>No bids shall be received after the time designated in the advertisement.</w:t>
      </w:r>
      <w:r w:rsidRPr="00537214">
        <w:rPr>
          <w:color w:val="auto"/>
          <w:sz w:val="20"/>
          <w:szCs w:val="20"/>
        </w:rPr>
        <w:t xml:space="preserve"> The </w:t>
      </w:r>
      <w:r w:rsidR="00023567" w:rsidRPr="00537214">
        <w:rPr>
          <w:color w:val="auto"/>
          <w:sz w:val="20"/>
          <w:szCs w:val="20"/>
        </w:rPr>
        <w:t>Housing Authority</w:t>
      </w:r>
      <w:r w:rsidRPr="00537214">
        <w:rPr>
          <w:color w:val="auto"/>
          <w:sz w:val="20"/>
          <w:szCs w:val="20"/>
        </w:rPr>
        <w:t xml:space="preserve"> does not accept electronic (e-mail) submission of bids.  </w:t>
      </w:r>
    </w:p>
    <w:p w14:paraId="72A769B8" w14:textId="77777777" w:rsidR="00034867" w:rsidRPr="00537214" w:rsidRDefault="00034867" w:rsidP="00034867">
      <w:pPr>
        <w:widowControl w:val="0"/>
        <w:ind w:right="432"/>
        <w:rPr>
          <w:color w:val="auto"/>
          <w:sz w:val="20"/>
          <w:szCs w:val="20"/>
        </w:rPr>
      </w:pPr>
    </w:p>
    <w:p w14:paraId="1B8F9F9F" w14:textId="59F940E9" w:rsidR="00034867" w:rsidRPr="00537214" w:rsidRDefault="00034867" w:rsidP="00023567">
      <w:pPr>
        <w:widowControl w:val="0"/>
        <w:ind w:right="432"/>
        <w:rPr>
          <w:b/>
          <w:bCs/>
          <w:color w:val="auto"/>
          <w:sz w:val="20"/>
          <w:szCs w:val="20"/>
        </w:rPr>
      </w:pPr>
      <w:r w:rsidRPr="00537214">
        <w:rPr>
          <w:color w:val="auto"/>
          <w:sz w:val="20"/>
          <w:szCs w:val="20"/>
        </w:rPr>
        <w:t xml:space="preserve">The envelope to bear the following information: </w:t>
      </w:r>
      <w:r w:rsidRPr="00537214">
        <w:rPr>
          <w:color w:val="auto"/>
          <w:sz w:val="20"/>
          <w:szCs w:val="20"/>
        </w:rPr>
        <w:br/>
      </w:r>
      <w:r w:rsidRPr="00537214">
        <w:rPr>
          <w:color w:val="auto"/>
          <w:sz w:val="20"/>
          <w:szCs w:val="20"/>
        </w:rPr>
        <w:tab/>
      </w:r>
      <w:r w:rsidRPr="00537214">
        <w:rPr>
          <w:color w:val="auto"/>
          <w:sz w:val="20"/>
          <w:szCs w:val="20"/>
        </w:rPr>
        <w:tab/>
      </w:r>
      <w:r w:rsidRPr="00537214">
        <w:rPr>
          <w:color w:val="auto"/>
          <w:sz w:val="20"/>
          <w:szCs w:val="20"/>
        </w:rPr>
        <w:tab/>
      </w:r>
      <w:r w:rsidRPr="00537214">
        <w:rPr>
          <w:color w:val="auto"/>
          <w:sz w:val="20"/>
          <w:szCs w:val="20"/>
        </w:rPr>
        <w:tab/>
        <w:t>Title:</w:t>
      </w:r>
      <w:r w:rsidR="00BC3FFC">
        <w:rPr>
          <w:color w:val="auto"/>
          <w:sz w:val="20"/>
          <w:szCs w:val="20"/>
        </w:rPr>
        <w:t xml:space="preserve"> </w:t>
      </w:r>
      <w:r w:rsidR="001E311D">
        <w:rPr>
          <w:b/>
          <w:color w:val="auto"/>
          <w:sz w:val="20"/>
          <w:szCs w:val="20"/>
        </w:rPr>
        <w:t>FERGUSON COURT – RESURFACING/ADA IMPROVEMENTS</w:t>
      </w:r>
    </w:p>
    <w:p w14:paraId="6FEB6044" w14:textId="7A64623C" w:rsidR="00034867" w:rsidRPr="00537214" w:rsidRDefault="00034867" w:rsidP="00034867">
      <w:pPr>
        <w:widowControl w:val="0"/>
        <w:ind w:right="432"/>
        <w:rPr>
          <w:color w:val="auto"/>
          <w:sz w:val="20"/>
          <w:szCs w:val="20"/>
        </w:rPr>
      </w:pPr>
      <w:r w:rsidRPr="00537214">
        <w:rPr>
          <w:color w:val="auto"/>
          <w:sz w:val="20"/>
          <w:szCs w:val="20"/>
        </w:rPr>
        <w:tab/>
      </w:r>
      <w:r w:rsidRPr="00537214">
        <w:rPr>
          <w:color w:val="auto"/>
          <w:sz w:val="20"/>
          <w:szCs w:val="20"/>
        </w:rPr>
        <w:tab/>
      </w:r>
      <w:r w:rsidRPr="00537214">
        <w:rPr>
          <w:color w:val="auto"/>
          <w:sz w:val="20"/>
          <w:szCs w:val="20"/>
        </w:rPr>
        <w:tab/>
      </w:r>
      <w:r w:rsidRPr="00537214">
        <w:rPr>
          <w:color w:val="auto"/>
          <w:sz w:val="20"/>
          <w:szCs w:val="20"/>
        </w:rPr>
        <w:tab/>
        <w:t>Name and Address of the Bidder</w:t>
      </w:r>
      <w:r w:rsidRPr="00537214">
        <w:rPr>
          <w:color w:val="auto"/>
          <w:sz w:val="20"/>
          <w:szCs w:val="20"/>
        </w:rPr>
        <w:br/>
      </w:r>
      <w:r w:rsidRPr="00537214">
        <w:rPr>
          <w:color w:val="auto"/>
          <w:sz w:val="20"/>
          <w:szCs w:val="20"/>
        </w:rPr>
        <w:tab/>
      </w:r>
      <w:r w:rsidRPr="00537214">
        <w:rPr>
          <w:color w:val="auto"/>
          <w:sz w:val="20"/>
          <w:szCs w:val="20"/>
        </w:rPr>
        <w:tab/>
      </w:r>
      <w:r w:rsidRPr="00537214">
        <w:rPr>
          <w:color w:val="auto"/>
          <w:sz w:val="20"/>
          <w:szCs w:val="20"/>
        </w:rPr>
        <w:tab/>
      </w:r>
      <w:r w:rsidRPr="00537214">
        <w:rPr>
          <w:color w:val="auto"/>
          <w:sz w:val="20"/>
          <w:szCs w:val="20"/>
        </w:rPr>
        <w:tab/>
        <w:t xml:space="preserve">Bid Date:   </w:t>
      </w:r>
      <w:r w:rsidR="001E311D">
        <w:rPr>
          <w:color w:val="auto"/>
          <w:sz w:val="20"/>
          <w:szCs w:val="20"/>
        </w:rPr>
        <w:t xml:space="preserve">Thursday, April 2, </w:t>
      </w:r>
      <w:proofErr w:type="gramStart"/>
      <w:r w:rsidR="001E311D">
        <w:rPr>
          <w:color w:val="auto"/>
          <w:sz w:val="20"/>
          <w:szCs w:val="20"/>
        </w:rPr>
        <w:t>2026</w:t>
      </w:r>
      <w:proofErr w:type="gramEnd"/>
      <w:r w:rsidRPr="00537214">
        <w:rPr>
          <w:color w:val="auto"/>
          <w:sz w:val="20"/>
          <w:szCs w:val="20"/>
        </w:rPr>
        <w:t xml:space="preserve">              </w:t>
      </w:r>
      <w:r w:rsidRPr="00537214">
        <w:rPr>
          <w:color w:val="auto"/>
          <w:sz w:val="20"/>
          <w:szCs w:val="20"/>
        </w:rPr>
        <w:br/>
      </w:r>
      <w:r w:rsidRPr="00537214">
        <w:rPr>
          <w:color w:val="auto"/>
          <w:sz w:val="20"/>
          <w:szCs w:val="20"/>
        </w:rPr>
        <w:tab/>
      </w:r>
      <w:r w:rsidRPr="00537214">
        <w:rPr>
          <w:color w:val="auto"/>
          <w:sz w:val="20"/>
          <w:szCs w:val="20"/>
        </w:rPr>
        <w:tab/>
      </w:r>
      <w:r w:rsidRPr="00537214">
        <w:rPr>
          <w:color w:val="auto"/>
          <w:sz w:val="20"/>
          <w:szCs w:val="20"/>
        </w:rPr>
        <w:tab/>
      </w:r>
      <w:r w:rsidRPr="00537214">
        <w:rPr>
          <w:color w:val="auto"/>
          <w:sz w:val="20"/>
          <w:szCs w:val="20"/>
        </w:rPr>
        <w:tab/>
        <w:t>Time:</w:t>
      </w:r>
      <w:r w:rsidRPr="00537214">
        <w:rPr>
          <w:color w:val="auto"/>
          <w:sz w:val="20"/>
          <w:szCs w:val="20"/>
        </w:rPr>
        <w:tab/>
        <w:t xml:space="preserve">     </w:t>
      </w:r>
      <w:r w:rsidRPr="00537214">
        <w:rPr>
          <w:b/>
          <w:color w:val="auto"/>
          <w:sz w:val="20"/>
          <w:szCs w:val="20"/>
        </w:rPr>
        <w:t>1</w:t>
      </w:r>
      <w:r w:rsidR="00BC3FFC">
        <w:rPr>
          <w:b/>
          <w:color w:val="auto"/>
          <w:sz w:val="20"/>
          <w:szCs w:val="20"/>
        </w:rPr>
        <w:t>0</w:t>
      </w:r>
      <w:r w:rsidRPr="00537214">
        <w:rPr>
          <w:b/>
          <w:color w:val="auto"/>
          <w:sz w:val="20"/>
          <w:szCs w:val="20"/>
        </w:rPr>
        <w:t xml:space="preserve">:00 </w:t>
      </w:r>
      <w:r w:rsidR="00BE3984" w:rsidRPr="00537214">
        <w:rPr>
          <w:b/>
          <w:color w:val="auto"/>
          <w:sz w:val="20"/>
          <w:szCs w:val="20"/>
        </w:rPr>
        <w:t>a</w:t>
      </w:r>
      <w:r w:rsidRPr="00537214">
        <w:rPr>
          <w:b/>
          <w:color w:val="auto"/>
          <w:sz w:val="20"/>
          <w:szCs w:val="20"/>
        </w:rPr>
        <w:t>.m.</w:t>
      </w:r>
      <w:r w:rsidRPr="00537214">
        <w:rPr>
          <w:color w:val="auto"/>
          <w:sz w:val="20"/>
          <w:szCs w:val="20"/>
        </w:rPr>
        <w:t xml:space="preserve"> </w:t>
      </w:r>
    </w:p>
    <w:p w14:paraId="41987067" w14:textId="101D0300" w:rsidR="009A26D7" w:rsidRPr="00537214" w:rsidRDefault="009A26D7" w:rsidP="00034867">
      <w:pPr>
        <w:widowControl w:val="0"/>
        <w:ind w:right="432"/>
        <w:rPr>
          <w:color w:val="auto"/>
          <w:sz w:val="20"/>
          <w:szCs w:val="20"/>
        </w:rPr>
      </w:pPr>
    </w:p>
    <w:p w14:paraId="4408D9D6" w14:textId="30936BA5" w:rsidR="009A26D7" w:rsidRPr="00537214" w:rsidRDefault="009A26D7" w:rsidP="00034867">
      <w:pPr>
        <w:widowControl w:val="0"/>
        <w:ind w:right="432"/>
        <w:rPr>
          <w:color w:val="auto"/>
          <w:sz w:val="20"/>
          <w:szCs w:val="20"/>
        </w:rPr>
      </w:pPr>
      <w:r w:rsidRPr="00537214">
        <w:rPr>
          <w:color w:val="auto"/>
          <w:sz w:val="20"/>
          <w:szCs w:val="20"/>
        </w:rPr>
        <w:t xml:space="preserve">The bid opening process will begin on the above advertised date at </w:t>
      </w:r>
      <w:r w:rsidR="007F067D" w:rsidRPr="00537214">
        <w:rPr>
          <w:color w:val="auto"/>
          <w:sz w:val="20"/>
          <w:szCs w:val="20"/>
        </w:rPr>
        <w:t>1</w:t>
      </w:r>
      <w:r w:rsidR="00BC3FFC">
        <w:rPr>
          <w:color w:val="auto"/>
          <w:sz w:val="20"/>
          <w:szCs w:val="20"/>
        </w:rPr>
        <w:t>0</w:t>
      </w:r>
      <w:r w:rsidRPr="00537214">
        <w:rPr>
          <w:color w:val="auto"/>
          <w:sz w:val="20"/>
          <w:szCs w:val="20"/>
        </w:rPr>
        <w:t xml:space="preserve">:00 </w:t>
      </w:r>
      <w:r w:rsidR="00BE3984" w:rsidRPr="00537214">
        <w:rPr>
          <w:color w:val="auto"/>
          <w:sz w:val="20"/>
          <w:szCs w:val="20"/>
        </w:rPr>
        <w:t>a</w:t>
      </w:r>
      <w:r w:rsidRPr="00537214">
        <w:rPr>
          <w:color w:val="auto"/>
          <w:sz w:val="20"/>
          <w:szCs w:val="20"/>
        </w:rPr>
        <w:t xml:space="preserve">.m., at the office of the </w:t>
      </w:r>
      <w:r w:rsidR="00537214" w:rsidRPr="00537214">
        <w:rPr>
          <w:color w:val="auto"/>
          <w:sz w:val="20"/>
          <w:szCs w:val="20"/>
        </w:rPr>
        <w:t>Millville Housing Authority</w:t>
      </w:r>
      <w:r w:rsidRPr="00537214">
        <w:rPr>
          <w:color w:val="auto"/>
          <w:sz w:val="20"/>
          <w:szCs w:val="20"/>
        </w:rPr>
        <w:t>.  On this date and time, the Executive Director of the Housing Authority shall publicly open all bids.</w:t>
      </w:r>
    </w:p>
    <w:p w14:paraId="017DFF79" w14:textId="7B7B7CEC" w:rsidR="00976C3B" w:rsidRPr="00537214" w:rsidRDefault="00034867" w:rsidP="00976C3B">
      <w:pPr>
        <w:overflowPunct w:val="0"/>
        <w:autoSpaceDE w:val="0"/>
        <w:autoSpaceDN w:val="0"/>
        <w:adjustRightInd w:val="0"/>
        <w:spacing w:line="240" w:lineRule="auto"/>
        <w:textAlignment w:val="baseline"/>
        <w:rPr>
          <w:rFonts w:eastAsia="Times New Roman"/>
          <w:color w:val="auto"/>
          <w:sz w:val="20"/>
          <w:szCs w:val="20"/>
        </w:rPr>
      </w:pPr>
      <w:r w:rsidRPr="00537214">
        <w:rPr>
          <w:color w:val="auto"/>
          <w:sz w:val="20"/>
          <w:szCs w:val="20"/>
        </w:rPr>
        <w:br/>
      </w:r>
      <w:r w:rsidR="00976C3B" w:rsidRPr="00537214">
        <w:rPr>
          <w:rFonts w:eastAsia="Times New Roman"/>
          <w:color w:val="auto"/>
          <w:sz w:val="20"/>
          <w:szCs w:val="20"/>
        </w:rPr>
        <w:t xml:space="preserve">The bids must be accompanied by a Bid Guarantee in the amount of 10% of the bid, but not more than $20,000.00 and may be certified or cashier’s check payable to the order of the </w:t>
      </w:r>
      <w:r w:rsidR="00233E49" w:rsidRPr="00537214">
        <w:rPr>
          <w:rFonts w:eastAsia="Times New Roman"/>
          <w:color w:val="auto"/>
          <w:sz w:val="20"/>
          <w:szCs w:val="20"/>
        </w:rPr>
        <w:t>Millville</w:t>
      </w:r>
      <w:r w:rsidR="00976C3B" w:rsidRPr="00537214">
        <w:rPr>
          <w:rFonts w:eastAsia="Times New Roman"/>
          <w:color w:val="auto"/>
          <w:sz w:val="20"/>
          <w:szCs w:val="20"/>
        </w:rPr>
        <w:t xml:space="preserve"> Housing Authority or a bid bond for a like sum executed by a surety company authorized to be in business in the State of New Jersey. The successful bidder will be required to furnish a Performance Bond and Labor and Material Payment Bond in the amount of 100% of the contract price.  Consent of Surety from an approved Surety Company must also be submitted with the Bid.  Please be advised that any bidder who fails to submit a “Consent of Surety” with the bid can anticipate that the bid submitted will be automatically rejected.  No bid may be withdrawn for a period of 60 days after the opening date.</w:t>
      </w:r>
    </w:p>
    <w:p w14:paraId="59BE74AF" w14:textId="77777777" w:rsidR="00976C3B" w:rsidRPr="00537214" w:rsidRDefault="00976C3B" w:rsidP="00976C3B">
      <w:pPr>
        <w:overflowPunct w:val="0"/>
        <w:autoSpaceDE w:val="0"/>
        <w:autoSpaceDN w:val="0"/>
        <w:adjustRightInd w:val="0"/>
        <w:spacing w:line="240" w:lineRule="auto"/>
        <w:textAlignment w:val="baseline"/>
        <w:rPr>
          <w:rFonts w:eastAsia="Times New Roman"/>
          <w:color w:val="auto"/>
          <w:sz w:val="20"/>
          <w:szCs w:val="20"/>
        </w:rPr>
      </w:pPr>
    </w:p>
    <w:p w14:paraId="7A8F5276" w14:textId="46F3D072" w:rsidR="00976C3B" w:rsidRPr="00537214" w:rsidRDefault="00976C3B" w:rsidP="00976C3B">
      <w:pPr>
        <w:overflowPunct w:val="0"/>
        <w:autoSpaceDE w:val="0"/>
        <w:autoSpaceDN w:val="0"/>
        <w:adjustRightInd w:val="0"/>
        <w:spacing w:line="240" w:lineRule="auto"/>
        <w:textAlignment w:val="baseline"/>
        <w:rPr>
          <w:rFonts w:eastAsia="Times New Roman"/>
          <w:color w:val="auto"/>
          <w:sz w:val="20"/>
          <w:szCs w:val="20"/>
        </w:rPr>
      </w:pPr>
      <w:r w:rsidRPr="00537214">
        <w:rPr>
          <w:rFonts w:eastAsia="Times New Roman"/>
          <w:color w:val="auto"/>
          <w:sz w:val="20"/>
          <w:szCs w:val="20"/>
        </w:rPr>
        <w:t xml:space="preserve">All proposals are subject to the requirements of all state and federal laws </w:t>
      </w:r>
      <w:r w:rsidRPr="00537214">
        <w:rPr>
          <w:rFonts w:eastAsia="Times New Roman"/>
          <w:sz w:val="20"/>
          <w:szCs w:val="20"/>
        </w:rPr>
        <w:t xml:space="preserve">and </w:t>
      </w:r>
      <w:r w:rsidR="007A7149" w:rsidRPr="00537214">
        <w:rPr>
          <w:rFonts w:eastAsia="Times New Roman"/>
          <w:sz w:val="20"/>
          <w:szCs w:val="20"/>
        </w:rPr>
        <w:t>Millville</w:t>
      </w:r>
      <w:r w:rsidRPr="00537214">
        <w:rPr>
          <w:rFonts w:eastAsia="Times New Roman"/>
          <w:sz w:val="20"/>
          <w:szCs w:val="20"/>
        </w:rPr>
        <w:t xml:space="preserve"> Housing Authority </w:t>
      </w:r>
      <w:r w:rsidRPr="00537214">
        <w:rPr>
          <w:rFonts w:eastAsia="Times New Roman"/>
          <w:color w:val="auto"/>
          <w:sz w:val="20"/>
          <w:szCs w:val="20"/>
        </w:rPr>
        <w:t>ordinances affecting the same.</w:t>
      </w:r>
    </w:p>
    <w:p w14:paraId="675B6BF4" w14:textId="4510C51A" w:rsidR="00976C3B" w:rsidRPr="00537214" w:rsidRDefault="00976C3B" w:rsidP="00976C3B">
      <w:pPr>
        <w:overflowPunct w:val="0"/>
        <w:autoSpaceDE w:val="0"/>
        <w:autoSpaceDN w:val="0"/>
        <w:adjustRightInd w:val="0"/>
        <w:spacing w:line="240" w:lineRule="auto"/>
        <w:textAlignment w:val="baseline"/>
        <w:rPr>
          <w:rFonts w:eastAsia="Times New Roman"/>
          <w:color w:val="auto"/>
          <w:sz w:val="20"/>
          <w:szCs w:val="20"/>
        </w:rPr>
      </w:pPr>
    </w:p>
    <w:p w14:paraId="2F664040" w14:textId="00BBADDF" w:rsidR="009A26D7" w:rsidRPr="00537214" w:rsidRDefault="009A26D7" w:rsidP="00976C3B">
      <w:pPr>
        <w:overflowPunct w:val="0"/>
        <w:autoSpaceDE w:val="0"/>
        <w:autoSpaceDN w:val="0"/>
        <w:adjustRightInd w:val="0"/>
        <w:spacing w:line="240" w:lineRule="auto"/>
        <w:textAlignment w:val="baseline"/>
        <w:rPr>
          <w:rFonts w:eastAsia="Times New Roman"/>
          <w:color w:val="auto"/>
          <w:sz w:val="20"/>
          <w:szCs w:val="20"/>
        </w:rPr>
      </w:pPr>
    </w:p>
    <w:p w14:paraId="3B09F697" w14:textId="77777777" w:rsidR="009A26D7" w:rsidRPr="00537214" w:rsidRDefault="009A26D7" w:rsidP="00976C3B">
      <w:pPr>
        <w:overflowPunct w:val="0"/>
        <w:autoSpaceDE w:val="0"/>
        <w:autoSpaceDN w:val="0"/>
        <w:adjustRightInd w:val="0"/>
        <w:spacing w:line="240" w:lineRule="auto"/>
        <w:textAlignment w:val="baseline"/>
        <w:rPr>
          <w:rFonts w:eastAsia="Times New Roman"/>
          <w:color w:val="auto"/>
          <w:sz w:val="20"/>
          <w:szCs w:val="20"/>
        </w:rPr>
      </w:pPr>
    </w:p>
    <w:p w14:paraId="39496FD8" w14:textId="353A49D7" w:rsidR="00976C3B" w:rsidRPr="00537214" w:rsidRDefault="00976C3B" w:rsidP="00976C3B">
      <w:pPr>
        <w:overflowPunct w:val="0"/>
        <w:autoSpaceDE w:val="0"/>
        <w:autoSpaceDN w:val="0"/>
        <w:adjustRightInd w:val="0"/>
        <w:spacing w:line="240" w:lineRule="auto"/>
        <w:ind w:right="-36"/>
        <w:textAlignment w:val="baseline"/>
        <w:rPr>
          <w:rFonts w:eastAsia="Times New Roman"/>
          <w:color w:val="auto"/>
          <w:sz w:val="20"/>
          <w:szCs w:val="20"/>
        </w:rPr>
      </w:pPr>
      <w:proofErr w:type="gramStart"/>
      <w:r w:rsidRPr="00537214">
        <w:rPr>
          <w:rFonts w:eastAsia="Times New Roman"/>
          <w:color w:val="auto"/>
          <w:sz w:val="20"/>
          <w:szCs w:val="20"/>
        </w:rPr>
        <w:t>Persons</w:t>
      </w:r>
      <w:proofErr w:type="gramEnd"/>
      <w:r w:rsidRPr="00537214">
        <w:rPr>
          <w:rFonts w:eastAsia="Times New Roman"/>
          <w:color w:val="auto"/>
          <w:sz w:val="20"/>
          <w:szCs w:val="20"/>
        </w:rPr>
        <w:t xml:space="preserve"> or firms bidding on equipment that </w:t>
      </w:r>
      <w:proofErr w:type="gramStart"/>
      <w:r w:rsidRPr="00537214">
        <w:rPr>
          <w:rFonts w:eastAsia="Times New Roman"/>
          <w:color w:val="auto"/>
          <w:sz w:val="20"/>
          <w:szCs w:val="20"/>
        </w:rPr>
        <w:t>requires</w:t>
      </w:r>
      <w:proofErr w:type="gramEnd"/>
      <w:r w:rsidRPr="00537214">
        <w:rPr>
          <w:rFonts w:eastAsia="Times New Roman"/>
          <w:color w:val="auto"/>
          <w:sz w:val="20"/>
          <w:szCs w:val="20"/>
        </w:rPr>
        <w:t xml:space="preserve"> installation by the contractor are advised those provisions/ requirements of the Davis Bacon Act, HUD, and </w:t>
      </w:r>
      <w:r w:rsidR="007A7149" w:rsidRPr="00537214">
        <w:rPr>
          <w:rFonts w:eastAsia="Times New Roman"/>
          <w:color w:val="auto"/>
          <w:sz w:val="20"/>
          <w:szCs w:val="20"/>
        </w:rPr>
        <w:t>Millville</w:t>
      </w:r>
      <w:r w:rsidRPr="00537214">
        <w:rPr>
          <w:rFonts w:eastAsia="Times New Roman"/>
          <w:color w:val="auto"/>
          <w:sz w:val="20"/>
          <w:szCs w:val="20"/>
        </w:rPr>
        <w:t xml:space="preserve"> Housing Authority will apply to and be part of all such contracts.</w:t>
      </w:r>
    </w:p>
    <w:p w14:paraId="51548324" w14:textId="77777777" w:rsidR="00976C3B" w:rsidRPr="00537214" w:rsidRDefault="00976C3B" w:rsidP="00976C3B">
      <w:pPr>
        <w:overflowPunct w:val="0"/>
        <w:autoSpaceDE w:val="0"/>
        <w:autoSpaceDN w:val="0"/>
        <w:adjustRightInd w:val="0"/>
        <w:spacing w:line="240" w:lineRule="auto"/>
        <w:textAlignment w:val="baseline"/>
        <w:rPr>
          <w:rFonts w:eastAsia="Times New Roman"/>
          <w:color w:val="auto"/>
          <w:sz w:val="20"/>
          <w:szCs w:val="20"/>
        </w:rPr>
      </w:pPr>
    </w:p>
    <w:p w14:paraId="3237D578" w14:textId="77777777" w:rsidR="00976C3B" w:rsidRPr="00537214" w:rsidRDefault="00976C3B" w:rsidP="00976C3B">
      <w:pPr>
        <w:overflowPunct w:val="0"/>
        <w:autoSpaceDE w:val="0"/>
        <w:autoSpaceDN w:val="0"/>
        <w:adjustRightInd w:val="0"/>
        <w:spacing w:line="240" w:lineRule="auto"/>
        <w:textAlignment w:val="baseline"/>
        <w:rPr>
          <w:rFonts w:eastAsia="Times New Roman"/>
          <w:color w:val="auto"/>
          <w:sz w:val="20"/>
          <w:szCs w:val="20"/>
        </w:rPr>
      </w:pPr>
      <w:r w:rsidRPr="00537214">
        <w:rPr>
          <w:rFonts w:eastAsia="Times New Roman"/>
          <w:color w:val="auto"/>
          <w:sz w:val="20"/>
          <w:szCs w:val="20"/>
        </w:rPr>
        <w:t>This contract is subject to the requirements of Section 3 of the Housing and Urban Development Act of 1968 including HUD Minority and Women's Business Enterprise Opportunity goals.</w:t>
      </w:r>
    </w:p>
    <w:p w14:paraId="23052AD2" w14:textId="77777777" w:rsidR="00976C3B" w:rsidRPr="00537214" w:rsidRDefault="00976C3B" w:rsidP="00976C3B">
      <w:pPr>
        <w:overflowPunct w:val="0"/>
        <w:autoSpaceDE w:val="0"/>
        <w:autoSpaceDN w:val="0"/>
        <w:adjustRightInd w:val="0"/>
        <w:spacing w:line="240" w:lineRule="auto"/>
        <w:textAlignment w:val="baseline"/>
        <w:rPr>
          <w:rFonts w:eastAsia="Times New Roman"/>
          <w:color w:val="auto"/>
          <w:sz w:val="20"/>
          <w:szCs w:val="20"/>
        </w:rPr>
      </w:pPr>
    </w:p>
    <w:p w14:paraId="1848860B" w14:textId="77777777" w:rsidR="00976C3B" w:rsidRPr="00537214" w:rsidRDefault="00976C3B" w:rsidP="00976C3B">
      <w:pPr>
        <w:overflowPunct w:val="0"/>
        <w:autoSpaceDE w:val="0"/>
        <w:autoSpaceDN w:val="0"/>
        <w:adjustRightInd w:val="0"/>
        <w:spacing w:line="240" w:lineRule="auto"/>
        <w:textAlignment w:val="baseline"/>
        <w:rPr>
          <w:rFonts w:eastAsia="Times New Roman"/>
          <w:color w:val="auto"/>
          <w:sz w:val="20"/>
          <w:szCs w:val="20"/>
        </w:rPr>
      </w:pPr>
      <w:r w:rsidRPr="00537214">
        <w:rPr>
          <w:rFonts w:eastAsia="Times New Roman"/>
          <w:color w:val="auto"/>
          <w:sz w:val="20"/>
          <w:szCs w:val="20"/>
        </w:rPr>
        <w:t>Bidders must be pre-qualified by the New Jersey Department of Treasury, Division of Building and Construction.  Each bid must be accompanied by an affidavit so certifying, if applicable.</w:t>
      </w:r>
    </w:p>
    <w:p w14:paraId="314B1FF9" w14:textId="77777777" w:rsidR="00976C3B" w:rsidRPr="00537214" w:rsidRDefault="00976C3B" w:rsidP="00976C3B">
      <w:pPr>
        <w:overflowPunct w:val="0"/>
        <w:autoSpaceDE w:val="0"/>
        <w:autoSpaceDN w:val="0"/>
        <w:adjustRightInd w:val="0"/>
        <w:spacing w:line="240" w:lineRule="auto"/>
        <w:textAlignment w:val="baseline"/>
        <w:rPr>
          <w:rFonts w:eastAsia="Times New Roman"/>
          <w:color w:val="auto"/>
          <w:sz w:val="20"/>
          <w:szCs w:val="20"/>
        </w:rPr>
      </w:pPr>
    </w:p>
    <w:p w14:paraId="2A167457" w14:textId="77777777" w:rsidR="00976C3B" w:rsidRPr="00537214" w:rsidRDefault="00976C3B" w:rsidP="00976C3B">
      <w:pPr>
        <w:overflowPunct w:val="0"/>
        <w:autoSpaceDE w:val="0"/>
        <w:autoSpaceDN w:val="0"/>
        <w:adjustRightInd w:val="0"/>
        <w:spacing w:line="240" w:lineRule="auto"/>
        <w:textAlignment w:val="baseline"/>
        <w:rPr>
          <w:rFonts w:eastAsia="Times New Roman"/>
          <w:color w:val="auto"/>
          <w:sz w:val="20"/>
          <w:szCs w:val="20"/>
        </w:rPr>
      </w:pPr>
      <w:r w:rsidRPr="00537214">
        <w:rPr>
          <w:rFonts w:eastAsia="Times New Roman"/>
          <w:color w:val="auto"/>
          <w:sz w:val="20"/>
          <w:szCs w:val="20"/>
        </w:rPr>
        <w:t xml:space="preserve">Bidders are required to comply with the requirements of P.L. 1975, c.127, (Affirmative Action Requirements of the State of New Jersey) and P.L. 77, c.33.  Pursuant to Chapter 33 of the New Jersey laws of 1977, each bidder must submit with his bid, a Public Disclosure Information Statement.  All contractors and subcontractors must submit a copy of their NJ Business Registration Certificate that is issued by the NJ Department of Treasury/Division of Revenue with the bid packet.  To obtain further information regarding the Certificate, visit the State’s web site @ </w:t>
      </w:r>
      <w:hyperlink r:id="rId8" w:history="1">
        <w:r w:rsidRPr="00537214">
          <w:rPr>
            <w:rFonts w:eastAsia="Times New Roman"/>
            <w:color w:val="0563C1"/>
            <w:sz w:val="20"/>
            <w:szCs w:val="20"/>
            <w:u w:val="single"/>
          </w:rPr>
          <w:t>www.state.nj.us/treasury/revenue/busregcert.htm</w:t>
        </w:r>
      </w:hyperlink>
      <w:r w:rsidRPr="00537214">
        <w:rPr>
          <w:rFonts w:eastAsia="Times New Roman"/>
          <w:color w:val="auto"/>
          <w:sz w:val="20"/>
          <w:szCs w:val="20"/>
        </w:rPr>
        <w:t xml:space="preserve"> or by calling them at (609)-292-1730.</w:t>
      </w:r>
    </w:p>
    <w:p w14:paraId="3A7A0220" w14:textId="77777777" w:rsidR="00976C3B" w:rsidRPr="00537214" w:rsidRDefault="00976C3B" w:rsidP="00976C3B">
      <w:pPr>
        <w:overflowPunct w:val="0"/>
        <w:autoSpaceDE w:val="0"/>
        <w:autoSpaceDN w:val="0"/>
        <w:adjustRightInd w:val="0"/>
        <w:spacing w:line="240" w:lineRule="auto"/>
        <w:textAlignment w:val="baseline"/>
        <w:rPr>
          <w:rFonts w:eastAsia="Times New Roman"/>
          <w:sz w:val="20"/>
          <w:szCs w:val="20"/>
        </w:rPr>
      </w:pPr>
    </w:p>
    <w:p w14:paraId="2ECC3649" w14:textId="77777777" w:rsidR="00034867" w:rsidRPr="00537214" w:rsidRDefault="00034867" w:rsidP="00034867">
      <w:pPr>
        <w:rPr>
          <w:sz w:val="20"/>
          <w:szCs w:val="20"/>
        </w:rPr>
      </w:pPr>
    </w:p>
    <w:p w14:paraId="22AA695A" w14:textId="77777777" w:rsidR="00B637E5" w:rsidRPr="00537214" w:rsidRDefault="00B637E5" w:rsidP="00B637E5">
      <w:pPr>
        <w:ind w:right="432"/>
        <w:jc w:val="both"/>
        <w:rPr>
          <w:sz w:val="20"/>
          <w:szCs w:val="20"/>
          <w:lang w:val="en"/>
        </w:rPr>
      </w:pPr>
    </w:p>
    <w:p w14:paraId="382766B4" w14:textId="035780E3" w:rsidR="00B637E5" w:rsidRPr="00537214" w:rsidRDefault="00BE3984" w:rsidP="00B637E5">
      <w:pPr>
        <w:pStyle w:val="NoSpacing"/>
        <w:jc w:val="center"/>
        <w:rPr>
          <w:rFonts w:ascii="Arial" w:hAnsi="Arial" w:cs="Arial"/>
          <w:b/>
        </w:rPr>
      </w:pPr>
      <w:r w:rsidRPr="00537214">
        <w:rPr>
          <w:rFonts w:ascii="Arial" w:hAnsi="Arial" w:cs="Arial"/>
          <w:b/>
        </w:rPr>
        <w:t>Samantha Silvers</w:t>
      </w:r>
      <w:r w:rsidR="008C06FD" w:rsidRPr="00537214">
        <w:rPr>
          <w:rFonts w:ascii="Arial" w:hAnsi="Arial" w:cs="Arial"/>
          <w:b/>
        </w:rPr>
        <w:t xml:space="preserve">, </w:t>
      </w:r>
      <w:r w:rsidR="00B060FB" w:rsidRPr="00537214">
        <w:rPr>
          <w:rFonts w:ascii="Arial" w:hAnsi="Arial" w:cs="Arial"/>
          <w:b/>
        </w:rPr>
        <w:t>Executive Director</w:t>
      </w:r>
    </w:p>
    <w:p w14:paraId="4EE618D6" w14:textId="54EDF470" w:rsidR="00976C3B" w:rsidRPr="00CD748D" w:rsidRDefault="00123C7A" w:rsidP="00CD748D">
      <w:pPr>
        <w:pStyle w:val="NoSpacing"/>
        <w:jc w:val="center"/>
        <w:rPr>
          <w:rFonts w:ascii="Arial" w:hAnsi="Arial" w:cs="Arial"/>
          <w:bCs/>
        </w:rPr>
      </w:pPr>
      <w:r w:rsidRPr="00537214">
        <w:rPr>
          <w:rFonts w:ascii="Arial" w:hAnsi="Arial" w:cs="Arial"/>
          <w:bCs/>
        </w:rPr>
        <w:t>Millville</w:t>
      </w:r>
      <w:r w:rsidR="008C06FD" w:rsidRPr="00537214">
        <w:rPr>
          <w:rFonts w:ascii="Arial" w:hAnsi="Arial" w:cs="Arial"/>
          <w:bCs/>
        </w:rPr>
        <w:t xml:space="preserve"> Housing Authority</w:t>
      </w:r>
    </w:p>
    <w:p w14:paraId="62D5E978" w14:textId="77777777" w:rsidR="00976C3B" w:rsidRPr="004B40B7" w:rsidRDefault="00976C3B" w:rsidP="00976C3B">
      <w:pPr>
        <w:overflowPunct w:val="0"/>
        <w:autoSpaceDE w:val="0"/>
        <w:autoSpaceDN w:val="0"/>
        <w:adjustRightInd w:val="0"/>
        <w:spacing w:line="240" w:lineRule="auto"/>
        <w:textAlignment w:val="baseline"/>
        <w:rPr>
          <w:rFonts w:eastAsia="Times New Roman"/>
          <w:i/>
          <w:color w:val="0000FF"/>
          <w:sz w:val="20"/>
          <w:szCs w:val="20"/>
        </w:rPr>
      </w:pPr>
      <w:r w:rsidRPr="004B40B7">
        <w:rPr>
          <w:rFonts w:eastAsia="Times New Roman"/>
          <w:i/>
          <w:color w:val="0000FF"/>
          <w:sz w:val="20"/>
          <w:szCs w:val="20"/>
        </w:rPr>
        <w:t xml:space="preserve">  </w:t>
      </w:r>
      <w:r w:rsidRPr="004B40B7">
        <w:rPr>
          <w:rFonts w:eastAsia="Times New Roman"/>
          <w:i/>
          <w:color w:val="0000FF"/>
          <w:sz w:val="20"/>
          <w:szCs w:val="20"/>
        </w:rPr>
        <w:tab/>
      </w:r>
    </w:p>
    <w:p w14:paraId="3FE13B38" w14:textId="77777777" w:rsidR="008709C9" w:rsidRPr="004B40B7" w:rsidRDefault="008709C9">
      <w:pPr>
        <w:rPr>
          <w:sz w:val="20"/>
          <w:szCs w:val="20"/>
        </w:rPr>
      </w:pPr>
    </w:p>
    <w:sectPr w:rsidR="008709C9" w:rsidRPr="004B40B7" w:rsidSect="00976C3B">
      <w:pgSz w:w="12240" w:h="15840"/>
      <w:pgMar w:top="1080" w:right="1080" w:bottom="72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4867"/>
    <w:rsid w:val="00013BB6"/>
    <w:rsid w:val="00023567"/>
    <w:rsid w:val="00034867"/>
    <w:rsid w:val="0008219E"/>
    <w:rsid w:val="00123C7A"/>
    <w:rsid w:val="0013610B"/>
    <w:rsid w:val="0014224E"/>
    <w:rsid w:val="001C7081"/>
    <w:rsid w:val="001D634B"/>
    <w:rsid w:val="001E311D"/>
    <w:rsid w:val="001F212B"/>
    <w:rsid w:val="00233E49"/>
    <w:rsid w:val="003C1FDF"/>
    <w:rsid w:val="003D63E2"/>
    <w:rsid w:val="004744A2"/>
    <w:rsid w:val="004B40B7"/>
    <w:rsid w:val="005223E1"/>
    <w:rsid w:val="00537214"/>
    <w:rsid w:val="006D4D72"/>
    <w:rsid w:val="0072111F"/>
    <w:rsid w:val="00726DFF"/>
    <w:rsid w:val="00744FC7"/>
    <w:rsid w:val="0076031B"/>
    <w:rsid w:val="007A7149"/>
    <w:rsid w:val="007D22A4"/>
    <w:rsid w:val="007F067D"/>
    <w:rsid w:val="008709C9"/>
    <w:rsid w:val="008A7355"/>
    <w:rsid w:val="008C06FD"/>
    <w:rsid w:val="0090756C"/>
    <w:rsid w:val="00975621"/>
    <w:rsid w:val="00976C3B"/>
    <w:rsid w:val="009A26D7"/>
    <w:rsid w:val="00A93CA3"/>
    <w:rsid w:val="00A93D62"/>
    <w:rsid w:val="00AD413D"/>
    <w:rsid w:val="00AE5060"/>
    <w:rsid w:val="00B060FB"/>
    <w:rsid w:val="00B637E5"/>
    <w:rsid w:val="00B66474"/>
    <w:rsid w:val="00BA0782"/>
    <w:rsid w:val="00BC3FFC"/>
    <w:rsid w:val="00BE3984"/>
    <w:rsid w:val="00C16FA2"/>
    <w:rsid w:val="00C735A0"/>
    <w:rsid w:val="00CD748D"/>
    <w:rsid w:val="00CF2333"/>
    <w:rsid w:val="00D41422"/>
    <w:rsid w:val="00E06ACC"/>
    <w:rsid w:val="00E8067A"/>
    <w:rsid w:val="00EF5CE3"/>
    <w:rsid w:val="00F2049E"/>
    <w:rsid w:val="00F216D5"/>
    <w:rsid w:val="00F85D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635869"/>
  <w15:chartTrackingRefBased/>
  <w15:docId w15:val="{19A4309C-AF0B-4A04-932E-02A166F4F5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034867"/>
    <w:pPr>
      <w:spacing w:after="0" w:line="276" w:lineRule="auto"/>
    </w:pPr>
    <w:rPr>
      <w:rFonts w:ascii="Arial" w:eastAsia="Arial" w:hAnsi="Arial" w:cs="Arial"/>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34867"/>
    <w:rPr>
      <w:color w:val="0563C1" w:themeColor="hyperlink"/>
      <w:u w:val="single"/>
    </w:rPr>
  </w:style>
  <w:style w:type="character" w:customStyle="1" w:styleId="NoSpacingChar">
    <w:name w:val="No Spacing Char"/>
    <w:basedOn w:val="DefaultParagraphFont"/>
    <w:link w:val="NoSpacing"/>
    <w:uiPriority w:val="1"/>
    <w:locked/>
    <w:rsid w:val="00B637E5"/>
    <w:rPr>
      <w:rFonts w:eastAsiaTheme="minorEastAsia"/>
    </w:rPr>
  </w:style>
  <w:style w:type="paragraph" w:styleId="NoSpacing">
    <w:name w:val="No Spacing"/>
    <w:link w:val="NoSpacingChar"/>
    <w:uiPriority w:val="1"/>
    <w:qFormat/>
    <w:rsid w:val="00B637E5"/>
    <w:pPr>
      <w:spacing w:after="0" w:line="240" w:lineRule="auto"/>
    </w:pPr>
    <w:rPr>
      <w:rFonts w:eastAsiaTheme="minorEastAsia"/>
    </w:rPr>
  </w:style>
  <w:style w:type="character" w:styleId="UnresolvedMention">
    <w:name w:val="Unresolved Mention"/>
    <w:basedOn w:val="DefaultParagraphFont"/>
    <w:uiPriority w:val="99"/>
    <w:semiHidden/>
    <w:unhideWhenUsed/>
    <w:rsid w:val="00BE398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3092502">
      <w:bodyDiv w:val="1"/>
      <w:marLeft w:val="0"/>
      <w:marRight w:val="0"/>
      <w:marTop w:val="0"/>
      <w:marBottom w:val="0"/>
      <w:divBdr>
        <w:top w:val="none" w:sz="0" w:space="0" w:color="auto"/>
        <w:left w:val="none" w:sz="0" w:space="0" w:color="auto"/>
        <w:bottom w:val="none" w:sz="0" w:space="0" w:color="auto"/>
        <w:right w:val="none" w:sz="0" w:space="0" w:color="auto"/>
      </w:divBdr>
    </w:div>
    <w:div w:id="1202475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tate.nj.us/treasury/revenue/busregcert.htm" TargetMode="External"/><Relationship Id="rId3" Type="http://schemas.openxmlformats.org/officeDocument/2006/relationships/settings" Target="settings.xml"/><Relationship Id="rId7" Type="http://schemas.openxmlformats.org/officeDocument/2006/relationships/hyperlink" Target="mailto:chart@mmpfa.com"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mailto:chart@mmpfa.com" TargetMode="External"/><Relationship Id="rId5" Type="http://schemas.openxmlformats.org/officeDocument/2006/relationships/hyperlink" Target="https://mmpfa.sharefile.com/"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E636C7-5160-4AFA-930C-BA48FBC858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442</TotalTime>
  <Pages>2</Pages>
  <Words>740</Words>
  <Characters>3862</Characters>
  <Application>Microsoft Office Word</Application>
  <DocSecurity>0</DocSecurity>
  <Lines>79</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Larry Merighi</dc:creator>
  <cp:keywords/>
  <dc:description/>
  <cp:lastModifiedBy>Charles Ragonese</cp:lastModifiedBy>
  <cp:revision>10</cp:revision>
  <cp:lastPrinted>2020-06-17T14:14:00Z</cp:lastPrinted>
  <dcterms:created xsi:type="dcterms:W3CDTF">2022-12-02T20:15:00Z</dcterms:created>
  <dcterms:modified xsi:type="dcterms:W3CDTF">2026-03-12T20:17:00Z</dcterms:modified>
</cp:coreProperties>
</file>