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79ED66" w14:textId="4B64ADEC" w:rsidR="00E44293" w:rsidRDefault="00B26328">
      <w:r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PUBLIC NOTICE. </w:t>
      </w:r>
      <w:r w:rsidR="00014A5B">
        <w:rPr>
          <w:rFonts w:ascii="Verdana" w:hAnsi="Verdana"/>
          <w:color w:val="3D3C3C"/>
          <w:sz w:val="17"/>
          <w:szCs w:val="17"/>
          <w:shd w:val="clear" w:color="auto" w:fill="FFFFFF"/>
        </w:rPr>
        <w:t>Invitation for Bids</w:t>
      </w:r>
      <w:r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 for Snow Removal Services. The Millville Housing Authority (MHA) invites sealed bids for</w:t>
      </w:r>
      <w:r w:rsidR="004C23CB"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 </w:t>
      </w:r>
      <w:r>
        <w:rPr>
          <w:rFonts w:ascii="Verdana" w:hAnsi="Verdana"/>
          <w:color w:val="3D3C3C"/>
          <w:sz w:val="17"/>
          <w:szCs w:val="17"/>
          <w:shd w:val="clear" w:color="auto" w:fill="FFFFFF"/>
        </w:rPr>
        <w:t>Snow Removal Services</w:t>
      </w:r>
      <w:r w:rsidR="00330B49"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 for roadways, drives</w:t>
      </w:r>
      <w:r w:rsidR="008F5DA1">
        <w:rPr>
          <w:rFonts w:ascii="Verdana" w:hAnsi="Verdana"/>
          <w:color w:val="3D3C3C"/>
          <w:sz w:val="17"/>
          <w:szCs w:val="17"/>
          <w:shd w:val="clear" w:color="auto" w:fill="FFFFFF"/>
        </w:rPr>
        <w:t>, parking lots and walkways of the Authority</w:t>
      </w:r>
      <w:r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. This service contract is for the period of </w:t>
      </w:r>
      <w:r w:rsidR="00736015">
        <w:rPr>
          <w:rFonts w:ascii="Verdana" w:hAnsi="Verdana"/>
          <w:color w:val="3D3C3C"/>
          <w:sz w:val="17"/>
          <w:szCs w:val="17"/>
          <w:shd w:val="clear" w:color="auto" w:fill="FFFFFF"/>
        </w:rPr>
        <w:t>November 1</w:t>
      </w:r>
      <w:r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, 2024 through </w:t>
      </w:r>
      <w:r w:rsidR="00736015">
        <w:rPr>
          <w:rFonts w:ascii="Verdana" w:hAnsi="Verdana"/>
          <w:color w:val="3D3C3C"/>
          <w:sz w:val="17"/>
          <w:szCs w:val="17"/>
          <w:shd w:val="clear" w:color="auto" w:fill="FFFFFF"/>
        </w:rPr>
        <w:t>October</w:t>
      </w:r>
      <w:r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 3</w:t>
      </w:r>
      <w:r w:rsidR="00736015">
        <w:rPr>
          <w:rFonts w:ascii="Verdana" w:hAnsi="Verdana"/>
          <w:color w:val="3D3C3C"/>
          <w:sz w:val="17"/>
          <w:szCs w:val="17"/>
          <w:shd w:val="clear" w:color="auto" w:fill="FFFFFF"/>
        </w:rPr>
        <w:t>1,</w:t>
      </w:r>
      <w:r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 2025, with </w:t>
      </w:r>
      <w:r w:rsidR="003E1E0D">
        <w:rPr>
          <w:rFonts w:ascii="Verdana" w:hAnsi="Verdana"/>
          <w:color w:val="3D3C3C"/>
          <w:sz w:val="17"/>
          <w:szCs w:val="17"/>
          <w:shd w:val="clear" w:color="auto" w:fill="FFFFFF"/>
        </w:rPr>
        <w:t>(2)</w:t>
      </w:r>
      <w:r w:rsidR="00736015"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 one-year</w:t>
      </w:r>
      <w:r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 extension option</w:t>
      </w:r>
      <w:r w:rsidR="003E1E0D">
        <w:rPr>
          <w:rFonts w:ascii="Verdana" w:hAnsi="Verdana"/>
          <w:color w:val="3D3C3C"/>
          <w:sz w:val="17"/>
          <w:szCs w:val="17"/>
          <w:shd w:val="clear" w:color="auto" w:fill="FFFFFF"/>
        </w:rPr>
        <w:t>s from November 1, 2025</w:t>
      </w:r>
      <w:r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 to </w:t>
      </w:r>
      <w:r w:rsidR="00736015">
        <w:rPr>
          <w:rFonts w:ascii="Verdana" w:hAnsi="Verdana"/>
          <w:color w:val="3D3C3C"/>
          <w:sz w:val="17"/>
          <w:szCs w:val="17"/>
          <w:shd w:val="clear" w:color="auto" w:fill="FFFFFF"/>
        </w:rPr>
        <w:t>October 31</w:t>
      </w:r>
      <w:r>
        <w:rPr>
          <w:rFonts w:ascii="Verdana" w:hAnsi="Verdana"/>
          <w:color w:val="3D3C3C"/>
          <w:sz w:val="17"/>
          <w:szCs w:val="17"/>
          <w:shd w:val="clear" w:color="auto" w:fill="FFFFFF"/>
        </w:rPr>
        <w:t>, 2026</w:t>
      </w:r>
      <w:r w:rsidR="003E1E0D">
        <w:rPr>
          <w:rFonts w:ascii="Verdana" w:hAnsi="Verdana"/>
          <w:color w:val="3D3C3C"/>
          <w:sz w:val="17"/>
          <w:szCs w:val="17"/>
          <w:shd w:val="clear" w:color="auto" w:fill="FFFFFF"/>
        </w:rPr>
        <w:t>, and November 1, 2026 to October 31, 2027</w:t>
      </w:r>
      <w:r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. </w:t>
      </w:r>
      <w:r w:rsidR="001A7860">
        <w:rPr>
          <w:rFonts w:ascii="Verdana" w:hAnsi="Verdana"/>
          <w:color w:val="3D3C3C"/>
          <w:sz w:val="17"/>
          <w:szCs w:val="17"/>
          <w:shd w:val="clear" w:color="auto" w:fill="FFFFFF"/>
        </w:rPr>
        <w:t>Bids</w:t>
      </w:r>
      <w:r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 must be received no later than 10:00 a.m., </w:t>
      </w:r>
      <w:r w:rsidR="00857BD3">
        <w:rPr>
          <w:rFonts w:ascii="Verdana" w:hAnsi="Verdana"/>
          <w:color w:val="3D3C3C"/>
          <w:sz w:val="17"/>
          <w:szCs w:val="17"/>
          <w:shd w:val="clear" w:color="auto" w:fill="FFFFFF"/>
        </w:rPr>
        <w:t>Wednesday</w:t>
      </w:r>
      <w:r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, </w:t>
      </w:r>
      <w:r w:rsidR="00917479">
        <w:rPr>
          <w:rFonts w:ascii="Verdana" w:hAnsi="Verdana"/>
          <w:color w:val="3D3C3C"/>
          <w:sz w:val="17"/>
          <w:szCs w:val="17"/>
          <w:shd w:val="clear" w:color="auto" w:fill="FFFFFF"/>
        </w:rPr>
        <w:t>October 9</w:t>
      </w:r>
      <w:r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, 2024, at the Property Management Office of the Millville Housing Authority, 1153 Holly Berry Lane, Millville, New Jersey 08332, at which time </w:t>
      </w:r>
      <w:r w:rsidR="001A7860">
        <w:rPr>
          <w:rFonts w:ascii="Verdana" w:hAnsi="Verdana"/>
          <w:color w:val="3D3C3C"/>
          <w:sz w:val="17"/>
          <w:szCs w:val="17"/>
          <w:shd w:val="clear" w:color="auto" w:fill="FFFFFF"/>
        </w:rPr>
        <w:t>bids</w:t>
      </w:r>
      <w:r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 will be publicly opened and read aloud. The Millville Housing Authority reserves the right to reject any and all </w:t>
      </w:r>
      <w:r w:rsidR="001A7860">
        <w:rPr>
          <w:rFonts w:ascii="Verdana" w:hAnsi="Verdana"/>
          <w:color w:val="3D3C3C"/>
          <w:sz w:val="17"/>
          <w:szCs w:val="17"/>
          <w:shd w:val="clear" w:color="auto" w:fill="FFFFFF"/>
        </w:rPr>
        <w:t>bids</w:t>
      </w:r>
      <w:r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 </w:t>
      </w:r>
      <w:r w:rsidR="001873DC"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and </w:t>
      </w:r>
      <w:r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to waive any informalities in the qualifications. No </w:t>
      </w:r>
      <w:r w:rsidR="00FD4DA2">
        <w:rPr>
          <w:rFonts w:ascii="Verdana" w:hAnsi="Verdana"/>
          <w:color w:val="3D3C3C"/>
          <w:sz w:val="17"/>
          <w:szCs w:val="17"/>
          <w:shd w:val="clear" w:color="auto" w:fill="FFFFFF"/>
        </w:rPr>
        <w:t>bids</w:t>
      </w:r>
      <w:r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 shall be withdrawn for a period of sixty (60) days subsequent to the opening of qualifications without the consent of the Millville Housing Authority. This contract is subject to the requirements of Section 3 of the Housing and Urban Development Act of 1968 including HUD/MHA Minority and Women's Business Enterprise Opportunity goals. Copies of the Request for Proposal package may be </w:t>
      </w:r>
      <w:r w:rsidR="00A81B95"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examined at the address </w:t>
      </w:r>
      <w:r w:rsidR="008B1F46">
        <w:rPr>
          <w:rFonts w:ascii="Verdana" w:hAnsi="Verdana"/>
          <w:color w:val="3D3C3C"/>
          <w:sz w:val="17"/>
          <w:szCs w:val="17"/>
          <w:shd w:val="clear" w:color="auto" w:fill="FFFFFF"/>
        </w:rPr>
        <w:t>listed above, Monday through Friday except legal holidays from 9:00AM</w:t>
      </w:r>
      <w:r w:rsidR="005F6F6B"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 to 3:00PM</w:t>
      </w:r>
      <w:r w:rsidR="000E6BB2"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 or electronic access can be </w:t>
      </w:r>
      <w:r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obtained by emailing kchiarello@millvillehousing.org. </w:t>
      </w:r>
      <w:r w:rsidR="00BB5E7E"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Questions regarding the bid documents shall be </w:t>
      </w:r>
      <w:r w:rsidR="00DA7E9E"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sent to the email above no later than September </w:t>
      </w:r>
      <w:r w:rsidR="00AF0149">
        <w:rPr>
          <w:rFonts w:ascii="Verdana" w:hAnsi="Verdana"/>
          <w:color w:val="3D3C3C"/>
          <w:sz w:val="17"/>
          <w:szCs w:val="17"/>
          <w:shd w:val="clear" w:color="auto" w:fill="FFFFFF"/>
        </w:rPr>
        <w:t>27</w:t>
      </w:r>
      <w:r w:rsidR="00DA7E9E"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, 2024. </w:t>
      </w:r>
      <w:r w:rsidR="002851D2" w:rsidRPr="002851D2">
        <w:rPr>
          <w:rFonts w:ascii="Verdana" w:hAnsi="Verdana"/>
          <w:color w:val="3D3C3C"/>
          <w:sz w:val="17"/>
          <w:szCs w:val="17"/>
          <w:shd w:val="clear" w:color="auto" w:fill="FFFFFF"/>
        </w:rPr>
        <w:t>Bidders are required to comply with the requirements of N.J.S.A. 10:5-31 et seq. and N.J.A.C. 17:27</w:t>
      </w:r>
      <w:r w:rsidR="002851D2">
        <w:rPr>
          <w:rFonts w:ascii="Verdana" w:hAnsi="Verdana"/>
          <w:color w:val="3D3C3C"/>
          <w:sz w:val="17"/>
          <w:szCs w:val="17"/>
          <w:shd w:val="clear" w:color="auto" w:fill="FFFFFF"/>
        </w:rPr>
        <w:t>.</w:t>
      </w:r>
      <w:r w:rsidR="00DA7E9E"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 </w:t>
      </w:r>
      <w:r>
        <w:rPr>
          <w:rFonts w:ascii="Verdana" w:hAnsi="Verdana"/>
          <w:color w:val="3D3C3C"/>
          <w:sz w:val="17"/>
          <w:szCs w:val="17"/>
          <w:shd w:val="clear" w:color="auto" w:fill="FFFFFF"/>
        </w:rPr>
        <w:t xml:space="preserve">Samantha Silvers, Executive Director. </w:t>
      </w:r>
    </w:p>
    <w:sectPr w:rsidR="00E4429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9CF9FF" w14:textId="77777777" w:rsidR="005A5C53" w:rsidRDefault="005A5C53" w:rsidP="00B26328">
      <w:pPr>
        <w:spacing w:after="0" w:line="240" w:lineRule="auto"/>
      </w:pPr>
      <w:r>
        <w:separator/>
      </w:r>
    </w:p>
  </w:endnote>
  <w:endnote w:type="continuationSeparator" w:id="0">
    <w:p w14:paraId="2B0BF262" w14:textId="77777777" w:rsidR="005A5C53" w:rsidRDefault="005A5C53" w:rsidP="00B263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EB9334" w14:textId="77777777" w:rsidR="005A5C53" w:rsidRDefault="005A5C53" w:rsidP="00B26328">
      <w:pPr>
        <w:spacing w:after="0" w:line="240" w:lineRule="auto"/>
      </w:pPr>
      <w:r>
        <w:separator/>
      </w:r>
    </w:p>
  </w:footnote>
  <w:footnote w:type="continuationSeparator" w:id="0">
    <w:p w14:paraId="03417953" w14:textId="77777777" w:rsidR="005A5C53" w:rsidRDefault="005A5C53" w:rsidP="00B2632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6328"/>
    <w:rsid w:val="00014A5B"/>
    <w:rsid w:val="000E6BB2"/>
    <w:rsid w:val="00115DAA"/>
    <w:rsid w:val="00155B2A"/>
    <w:rsid w:val="001873DC"/>
    <w:rsid w:val="001A7860"/>
    <w:rsid w:val="001C4DE6"/>
    <w:rsid w:val="001F2853"/>
    <w:rsid w:val="002851D2"/>
    <w:rsid w:val="00330B49"/>
    <w:rsid w:val="003B4327"/>
    <w:rsid w:val="003E1E0D"/>
    <w:rsid w:val="004C23CB"/>
    <w:rsid w:val="005A5C53"/>
    <w:rsid w:val="005F6F6B"/>
    <w:rsid w:val="006011D1"/>
    <w:rsid w:val="00736015"/>
    <w:rsid w:val="00857BD3"/>
    <w:rsid w:val="008B1F46"/>
    <w:rsid w:val="008F5DA1"/>
    <w:rsid w:val="00917479"/>
    <w:rsid w:val="00A304DB"/>
    <w:rsid w:val="00A81B95"/>
    <w:rsid w:val="00AF0149"/>
    <w:rsid w:val="00AF0892"/>
    <w:rsid w:val="00B26328"/>
    <w:rsid w:val="00BB5E7E"/>
    <w:rsid w:val="00C96DEE"/>
    <w:rsid w:val="00DA7E9E"/>
    <w:rsid w:val="00E44293"/>
    <w:rsid w:val="00FD4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FC2CF8"/>
  <w15:chartTrackingRefBased/>
  <w15:docId w15:val="{E422194C-E773-44C3-AA2E-4EAABEFD3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263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263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2632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263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2632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263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263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263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263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2632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2632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2632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26328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26328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2632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2632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2632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2632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263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263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263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263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263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2632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2632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26328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2632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26328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26328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B2632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6328"/>
  </w:style>
  <w:style w:type="paragraph" w:styleId="Footer">
    <w:name w:val="footer"/>
    <w:basedOn w:val="Normal"/>
    <w:link w:val="FooterChar"/>
    <w:uiPriority w:val="99"/>
    <w:unhideWhenUsed/>
    <w:rsid w:val="00B2632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63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243</Words>
  <Characters>1390</Characters>
  <Application>Microsoft Office Word</Application>
  <DocSecurity>0</DocSecurity>
  <Lines>11</Lines>
  <Paragraphs>3</Paragraphs>
  <ScaleCrop>false</ScaleCrop>
  <Company/>
  <LinksUpToDate>false</LinksUpToDate>
  <CharactersWithSpaces>1630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 Silvers</dc:creator>
  <cp:keywords/>
  <dc:description/>
  <cp:lastModifiedBy>Samantha  Silvers</cp:lastModifiedBy>
  <cp:revision>19</cp:revision>
  <dcterms:created xsi:type="dcterms:W3CDTF">2024-09-10T12:37:00Z</dcterms:created>
  <dcterms:modified xsi:type="dcterms:W3CDTF">2024-09-13T19:56:00Z</dcterms:modified>
</cp:coreProperties>
</file>